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4788" w:rsidRDefault="00AC1F48">
      <w:pPr>
        <w:tabs>
          <w:tab w:val="left" w:pos="0"/>
        </w:tabs>
        <w:ind w:firstLine="709"/>
        <w:jc w:val="center"/>
        <w:outlineLvl w:val="0"/>
        <w:rPr>
          <w:b/>
        </w:rPr>
      </w:pPr>
      <w:r>
        <w:rPr>
          <w:b/>
        </w:rPr>
        <w:t>Извещение о проведении запроса предложений в электронной форме</w:t>
      </w:r>
    </w:p>
    <w:p w:rsidR="005C4788" w:rsidRDefault="005C4788">
      <w:pPr>
        <w:tabs>
          <w:tab w:val="left" w:pos="851"/>
          <w:tab w:val="left" w:pos="1134"/>
        </w:tabs>
        <w:ind w:firstLine="709"/>
        <w:jc w:val="center"/>
        <w:outlineLvl w:val="0"/>
        <w:rPr>
          <w:b/>
        </w:rPr>
      </w:pPr>
    </w:p>
    <w:p w:rsidR="005C4788" w:rsidRDefault="00C74070" w:rsidP="005435E9">
      <w:pPr>
        <w:tabs>
          <w:tab w:val="left" w:pos="851"/>
          <w:tab w:val="left" w:pos="1134"/>
        </w:tabs>
        <w:jc w:val="both"/>
      </w:pPr>
      <w:r>
        <w:t>А</w:t>
      </w:r>
      <w:r w:rsidR="00AC1F48">
        <w:t>кционерное общество «Россети Сибирь</w:t>
      </w:r>
      <w:r>
        <w:t xml:space="preserve"> Тываэнерго</w:t>
      </w:r>
      <w:r w:rsidR="00AC1F48">
        <w:t xml:space="preserve">» (далее - </w:t>
      </w:r>
      <w:r w:rsidR="00AC1F48">
        <w:rPr>
          <w:bCs/>
          <w:iCs/>
          <w:lang w:eastAsia="ar-SA"/>
        </w:rPr>
        <w:t>АО «Россети Сибирь</w:t>
      </w:r>
      <w:r>
        <w:rPr>
          <w:bCs/>
          <w:iCs/>
          <w:lang w:eastAsia="ar-SA"/>
        </w:rPr>
        <w:t xml:space="preserve"> Тываэнерго</w:t>
      </w:r>
      <w:r w:rsidR="00AC1F48">
        <w:rPr>
          <w:bCs/>
          <w:iCs/>
          <w:lang w:eastAsia="ar-SA"/>
        </w:rPr>
        <w:t>»</w:t>
      </w:r>
      <w:r w:rsidR="00AC1F48">
        <w:t>, Заказчик), являющееся также Организатором закупки, настоящим приглашает к участию в запросе предложений в электронной форме на право заключения договора</w:t>
      </w:r>
      <w:r w:rsidR="005435E9">
        <w:t xml:space="preserve"> на оказание </w:t>
      </w:r>
      <w:r w:rsidR="005435E9" w:rsidRPr="005435E9">
        <w:rPr>
          <w:spacing w:val="-2"/>
        </w:rPr>
        <w:t>услуги на проведение измерений и анализов атмосферного воздуха и промышленных выбросов, включая отбор проб, на производственных площадках Общества, для нужд АО «Россети Сибирь Тываэнерго»</w:t>
      </w:r>
      <w:r w:rsidR="005435E9">
        <w:rPr>
          <w:spacing w:val="-2"/>
        </w:rPr>
        <w:t xml:space="preserve"> </w:t>
      </w:r>
      <w:r w:rsidR="005435E9" w:rsidRPr="005435E9">
        <w:rPr>
          <w:spacing w:val="-2"/>
        </w:rPr>
        <w:t>№ 25.1-11/7.1-0025</w:t>
      </w:r>
      <w:r w:rsidR="00AC1F48">
        <w:rPr>
          <w:spacing w:val="-2"/>
        </w:rPr>
        <w:t xml:space="preserve"> (далее – запрос предложений, закупка)</w:t>
      </w:r>
      <w:r w:rsidR="00AC1F48">
        <w:t xml:space="preserve">. </w:t>
      </w:r>
    </w:p>
    <w:p w:rsidR="005C4788" w:rsidRDefault="005C4788">
      <w:pPr>
        <w:tabs>
          <w:tab w:val="left" w:pos="851"/>
          <w:tab w:val="left" w:pos="1134"/>
        </w:tabs>
        <w:ind w:firstLine="709"/>
        <w:jc w:val="both"/>
        <w:rPr>
          <w:b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 w:rsidR="005C4788">
        <w:trPr>
          <w:trHeight w:val="611"/>
        </w:trPr>
        <w:tc>
          <w:tcPr>
            <w:tcW w:w="3227" w:type="dxa"/>
            <w:shd w:val="clear" w:color="auto" w:fill="F2F2F2"/>
          </w:tcPr>
          <w:p w:rsidR="005C4788" w:rsidRDefault="00AC1F48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Способ осуществления закупки</w:t>
            </w:r>
          </w:p>
        </w:tc>
        <w:tc>
          <w:tcPr>
            <w:tcW w:w="6838" w:type="dxa"/>
          </w:tcPr>
          <w:p w:rsidR="005C4788" w:rsidRDefault="00AC1F48">
            <w:pPr>
              <w:jc w:val="both"/>
            </w:pPr>
            <w:r>
              <w:t>Запрос предложений в электронной форме</w:t>
            </w:r>
          </w:p>
        </w:tc>
      </w:tr>
      <w:tr w:rsidR="00B46585">
        <w:trPr>
          <w:trHeight w:val="2006"/>
        </w:trPr>
        <w:tc>
          <w:tcPr>
            <w:tcW w:w="3227" w:type="dxa"/>
            <w:shd w:val="clear" w:color="auto" w:fill="F2F2F2"/>
          </w:tcPr>
          <w:p w:rsidR="00B46585" w:rsidRDefault="00B46585" w:rsidP="00B46585">
            <w:pPr>
              <w:pStyle w:val="Default"/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38" w:type="dxa"/>
          </w:tcPr>
          <w:p w:rsidR="00B46585" w:rsidRDefault="00B46585" w:rsidP="00B46585">
            <w:r>
              <w:t>Наименование Заказчика: Акционерное общество «Россети СибирьТываэнерго» (АО «Россети Сибирь Тываэнерго»).</w:t>
            </w:r>
          </w:p>
          <w:p w:rsidR="00B46585" w:rsidRDefault="00B46585" w:rsidP="00B46585">
            <w:r>
              <w:t xml:space="preserve">Место нахождения и почтовый адрес Заказчика: </w:t>
            </w:r>
          </w:p>
          <w:p w:rsidR="00B46585" w:rsidRDefault="00B46585" w:rsidP="00B46585">
            <w:r>
              <w:t>667001, г. Кызыл, ул. Рабочая 4.</w:t>
            </w:r>
          </w:p>
          <w:p w:rsidR="00B46585" w:rsidRDefault="00B46585" w:rsidP="00B46585">
            <w:r>
              <w:t>E-mail:  tuvaenergo@tuva.mrsk-sib.ru</w:t>
            </w:r>
          </w:p>
          <w:p w:rsidR="00B46585" w:rsidRDefault="00B46585" w:rsidP="00B46585">
            <w:r>
              <w:t>Тел.:  8 (394-22) 9-85-00</w:t>
            </w:r>
          </w:p>
          <w:p w:rsidR="00B46585" w:rsidRDefault="00B46585" w:rsidP="00B46585"/>
          <w:p w:rsidR="00B46585" w:rsidRDefault="00B46585" w:rsidP="00B46585">
            <w:r>
              <w:t xml:space="preserve">Контактные лица Заказчика: </w:t>
            </w:r>
          </w:p>
          <w:p w:rsidR="00B46585" w:rsidRDefault="00B46585" w:rsidP="00B46585">
            <w:r>
              <w:t>Главный специалист сектора закупок</w:t>
            </w:r>
          </w:p>
          <w:p w:rsidR="00B46585" w:rsidRDefault="00B46585" w:rsidP="00B46585">
            <w:r>
              <w:t>Кузнецова Надежда Алексеевна</w:t>
            </w:r>
          </w:p>
          <w:p w:rsidR="00B46585" w:rsidRDefault="00B46585" w:rsidP="00B46585">
            <w:r>
              <w:t>E-mail: KuznetsovaNA@tv.rosseti-sib.ru</w:t>
            </w:r>
          </w:p>
          <w:p w:rsidR="00B46585" w:rsidRDefault="00B46585" w:rsidP="00B46585">
            <w:r>
              <w:t>Тел.: (39422) 9-85-44</w:t>
            </w:r>
          </w:p>
          <w:p w:rsidR="00B46585" w:rsidRDefault="00B46585" w:rsidP="00B46585"/>
          <w:p w:rsidR="00B46585" w:rsidRDefault="00B46585" w:rsidP="00B46585">
            <w:r>
              <w:t>Специалист 2 категории сектора закупок</w:t>
            </w:r>
          </w:p>
          <w:p w:rsidR="00B46585" w:rsidRDefault="00B46585" w:rsidP="00B46585">
            <w:r>
              <w:t>Золотухина Вера Александровна</w:t>
            </w:r>
          </w:p>
          <w:p w:rsidR="00B46585" w:rsidRPr="00373741" w:rsidRDefault="00B46585" w:rsidP="00B46585">
            <w:pPr>
              <w:rPr>
                <w:lang w:val="en-US"/>
              </w:rPr>
            </w:pPr>
            <w:r w:rsidRPr="00373741">
              <w:rPr>
                <w:lang w:val="en-US"/>
              </w:rPr>
              <w:t>E-mail: ZolotuhinaVA@tv.rosseti-sib.ru</w:t>
            </w:r>
          </w:p>
          <w:p w:rsidR="00B46585" w:rsidRPr="00220094" w:rsidRDefault="00B46585" w:rsidP="00B46585">
            <w:pPr>
              <w:jc w:val="both"/>
            </w:pPr>
            <w:r>
              <w:t>Тел.: (39422) 9-84-43</w:t>
            </w:r>
          </w:p>
        </w:tc>
      </w:tr>
      <w:tr w:rsidR="00B46585">
        <w:trPr>
          <w:trHeight w:val="1743"/>
        </w:trPr>
        <w:tc>
          <w:tcPr>
            <w:tcW w:w="3227" w:type="dxa"/>
            <w:shd w:val="clear" w:color="auto" w:fill="F2F2F2"/>
          </w:tcPr>
          <w:p w:rsidR="00B46585" w:rsidRDefault="00B46585" w:rsidP="00B46585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Организатора закупки</w:t>
            </w:r>
          </w:p>
        </w:tc>
        <w:tc>
          <w:tcPr>
            <w:tcW w:w="6838" w:type="dxa"/>
          </w:tcPr>
          <w:p w:rsidR="00B46585" w:rsidRPr="00F0733C" w:rsidRDefault="00B46585" w:rsidP="00B46585">
            <w:r w:rsidRPr="00F0733C">
              <w:t>Заказчик является организатором запроса предложений.</w:t>
            </w:r>
          </w:p>
        </w:tc>
      </w:tr>
      <w:tr w:rsidR="005C4788">
        <w:trPr>
          <w:trHeight w:val="1743"/>
        </w:trPr>
        <w:tc>
          <w:tcPr>
            <w:tcW w:w="3227" w:type="dxa"/>
            <w:shd w:val="clear" w:color="auto" w:fill="F2F2F2"/>
          </w:tcPr>
          <w:p w:rsidR="005C4788" w:rsidRDefault="00AC1F48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Требования к участникам закупки</w:t>
            </w:r>
          </w:p>
        </w:tc>
        <w:tc>
          <w:tcPr>
            <w:tcW w:w="6838" w:type="dxa"/>
          </w:tcPr>
          <w:p w:rsidR="005C4788" w:rsidRDefault="00AC1F48">
            <w:pPr>
              <w:jc w:val="both"/>
            </w:pPr>
            <w:r>
              <w:t>Участником закупки может быть:</w:t>
            </w:r>
          </w:p>
          <w:p w:rsidR="005C4788" w:rsidRDefault="00AC1F48">
            <w:pPr>
              <w:jc w:val="both"/>
            </w:pPr>
            <w:r>
              <w:t>а)</w:t>
            </w:r>
            <w:r>
              <w:tab/>
              <w:t>любое юридическое лицо или несколько юридических лиц, выступающих на стороне одного участника закупки (в том числе на основании договора о создании простого товарищества в соответствии с требованиями действующего законодательства Российской Федерации),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влиянием";</w:t>
            </w:r>
          </w:p>
          <w:p w:rsidR="005C4788" w:rsidRDefault="00AC1F48">
            <w:pPr>
              <w:jc w:val="both"/>
            </w:pPr>
            <w:r>
              <w:t>б)</w:t>
            </w:r>
            <w:r>
              <w:tab/>
              <w:t xml:space="preserve">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 (в том числе на основании договора о создании простого товарищества в соответствии с требованиями действующего законодательства Российской </w:t>
            </w:r>
            <w:r>
              <w:lastRenderedPageBreak/>
              <w:t>Федерации),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5C4788" w:rsidRDefault="005C4788">
            <w:pPr>
              <w:jc w:val="both"/>
            </w:pPr>
          </w:p>
          <w:p w:rsidR="005C4788" w:rsidRDefault="00AC1F48">
            <w:pPr>
              <w:jc w:val="both"/>
              <w:rPr>
                <w:i/>
              </w:rPr>
            </w:pPr>
            <w:r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5C4788">
        <w:trPr>
          <w:trHeight w:val="1128"/>
        </w:trPr>
        <w:tc>
          <w:tcPr>
            <w:tcW w:w="3227" w:type="dxa"/>
            <w:shd w:val="clear" w:color="auto" w:fill="F2F2F2"/>
          </w:tcPr>
          <w:p w:rsidR="005C4788" w:rsidRDefault="00AC1F48">
            <w:pPr>
              <w:pStyle w:val="Default"/>
            </w:pPr>
            <w:r>
              <w:rPr>
                <w:b/>
                <w:bCs/>
              </w:rPr>
              <w:lastRenderedPageBreak/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</w:tcPr>
          <w:p w:rsidR="005C4788" w:rsidRDefault="00AC1F48">
            <w:pPr>
              <w:pStyle w:val="Default"/>
            </w:pPr>
            <w:r>
              <w:rPr>
                <w:b/>
                <w:bCs/>
              </w:rPr>
              <w:t xml:space="preserve">Лот № 1 </w:t>
            </w:r>
          </w:p>
          <w:p w:rsidR="005C4788" w:rsidRDefault="00AC1F48" w:rsidP="005435E9">
            <w:pPr>
              <w:pStyle w:val="Default"/>
              <w:jc w:val="both"/>
              <w:rPr>
                <w:color w:val="auto"/>
              </w:rPr>
            </w:pPr>
            <w:r w:rsidRPr="005435E9">
              <w:t xml:space="preserve">Право на заключение </w:t>
            </w:r>
            <w:r w:rsidR="005435E9" w:rsidRPr="005435E9">
              <w:rPr>
                <w:color w:val="auto"/>
              </w:rPr>
              <w:t xml:space="preserve">договора на оказание услуги на проведение измерений и анализов атмосферного воздуха и промышленных выбросов, включая отбор проб, на производственных площадках Общества. </w:t>
            </w:r>
          </w:p>
          <w:p w:rsidR="005435E9" w:rsidRDefault="005435E9">
            <w:pPr>
              <w:pStyle w:val="Default"/>
            </w:pPr>
          </w:p>
          <w:p w:rsidR="005C4788" w:rsidRDefault="00AC1F48">
            <w:pPr>
              <w:pStyle w:val="Default"/>
              <w:jc w:val="both"/>
            </w:pPr>
            <w:r>
              <w:t xml:space="preserve">Более подробная информация о количестве поставляемого товара, объеме выполняемых работ, оказываемых услуг, указана в части IV «ПРОЕКТ ДОГОВОРА» и/или части V «ТЕХНИЧЕСКАЯ ЧАСТЬ» документации о закупке </w:t>
            </w:r>
          </w:p>
        </w:tc>
      </w:tr>
      <w:tr w:rsidR="005C4788">
        <w:trPr>
          <w:trHeight w:val="696"/>
        </w:trPr>
        <w:tc>
          <w:tcPr>
            <w:tcW w:w="3227" w:type="dxa"/>
            <w:shd w:val="clear" w:color="auto" w:fill="F2F2F2"/>
          </w:tcPr>
          <w:p w:rsidR="005C4788" w:rsidRDefault="00AC1F48">
            <w:pPr>
              <w:pStyle w:val="Default"/>
              <w:rPr>
                <w:b/>
              </w:rPr>
            </w:pPr>
            <w:r>
              <w:rPr>
                <w:b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6838" w:type="dxa"/>
          </w:tcPr>
          <w:p w:rsidR="005C4788" w:rsidRDefault="00AC1F48">
            <w:pPr>
              <w:keepNext/>
              <w:keepLines/>
              <w:widowControl w:val="0"/>
              <w:suppressLineNumbers/>
              <w:jc w:val="both"/>
            </w:pPr>
            <w:r>
              <w:t>Место поставки товара (выполнения работ/ оказания услуг):</w:t>
            </w:r>
          </w:p>
          <w:p w:rsidR="005C4788" w:rsidRDefault="00AC1F48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5C4788" w:rsidRDefault="005C4788">
            <w:pPr>
              <w:jc w:val="both"/>
            </w:pPr>
          </w:p>
          <w:p w:rsidR="005C4788" w:rsidRDefault="00AC1F48">
            <w:pPr>
              <w:jc w:val="both"/>
            </w:pPr>
            <w:r>
              <w:t xml:space="preserve">Сроки поставки товара (выполнения работ/ оказания услуг): </w:t>
            </w:r>
          </w:p>
          <w:p w:rsidR="005C4788" w:rsidRDefault="00AC1F48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5C4788" w:rsidRDefault="005C4788"/>
          <w:p w:rsidR="005C4788" w:rsidRDefault="00AC1F48">
            <w:pPr>
              <w:pStyle w:val="Default"/>
              <w:jc w:val="both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 закупке.</w:t>
            </w:r>
          </w:p>
        </w:tc>
      </w:tr>
      <w:tr w:rsidR="005C4788" w:rsidTr="005435E9">
        <w:trPr>
          <w:trHeight w:val="558"/>
        </w:trPr>
        <w:tc>
          <w:tcPr>
            <w:tcW w:w="3227" w:type="dxa"/>
            <w:tcBorders>
              <w:bottom w:val="single" w:sz="4" w:space="0" w:color="000000"/>
            </w:tcBorders>
            <w:shd w:val="clear" w:color="auto" w:fill="F2F2F2"/>
          </w:tcPr>
          <w:p w:rsidR="005C4788" w:rsidRDefault="00AC1F48">
            <w:pPr>
              <w:pStyle w:val="Default"/>
              <w:rPr>
                <w:b/>
              </w:rPr>
            </w:pPr>
            <w:r>
              <w:rPr>
                <w:b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bottom w:val="single" w:sz="4" w:space="0" w:color="000000"/>
            </w:tcBorders>
            <w:shd w:val="clear" w:color="auto" w:fill="auto"/>
          </w:tcPr>
          <w:p w:rsidR="005C4788" w:rsidRPr="005435E9" w:rsidRDefault="00AC1F48">
            <w:pPr>
              <w:tabs>
                <w:tab w:val="left" w:pos="708"/>
              </w:tabs>
              <w:spacing w:before="60" w:after="60"/>
              <w:jc w:val="both"/>
              <w:rPr>
                <w:bCs/>
                <w:lang w:eastAsia="ar-SA"/>
              </w:rPr>
            </w:pPr>
            <w:r w:rsidRPr="005435E9">
              <w:t xml:space="preserve">Начальная (максимальная) цена договора без учета НДС составляет </w:t>
            </w:r>
            <w:r w:rsidR="005435E9" w:rsidRPr="005435E9">
              <w:t xml:space="preserve">241 666 (двести сорок одна тысяча шестьсот шестьдесят шесть) рублей 67 </w:t>
            </w:r>
            <w:r w:rsidRPr="005435E9">
              <w:rPr>
                <w:bCs/>
                <w:lang w:eastAsia="ar-SA"/>
              </w:rPr>
              <w:t xml:space="preserve">копеек, кроме того НДС в размере </w:t>
            </w:r>
            <w:r w:rsidR="00B46585" w:rsidRPr="005435E9">
              <w:rPr>
                <w:bCs/>
                <w:lang w:eastAsia="ar-SA"/>
              </w:rPr>
              <w:t>20</w:t>
            </w:r>
            <w:r w:rsidRPr="005435E9">
              <w:rPr>
                <w:bCs/>
                <w:lang w:eastAsia="ar-SA"/>
              </w:rPr>
              <w:t xml:space="preserve"> %.</w:t>
            </w:r>
          </w:p>
          <w:p w:rsidR="005C4788" w:rsidRPr="005435E9" w:rsidRDefault="00AC1F48">
            <w:pPr>
              <w:spacing w:after="60"/>
              <w:jc w:val="both"/>
              <w:rPr>
                <w:rFonts w:eastAsia="Calibri"/>
              </w:rPr>
            </w:pPr>
            <w:r w:rsidRPr="005435E9">
              <w:t xml:space="preserve">Начальная (максимальная) цена договора с учетом НДС составляет </w:t>
            </w:r>
            <w:r w:rsidR="005435E9" w:rsidRPr="005435E9">
              <w:t xml:space="preserve">290 000 (двести девяносто тысяч) рублей 00 </w:t>
            </w:r>
            <w:r w:rsidRPr="005435E9">
              <w:rPr>
                <w:bCs/>
                <w:lang w:eastAsia="ar-SA"/>
              </w:rPr>
              <w:t>копеек.</w:t>
            </w:r>
          </w:p>
          <w:p w:rsidR="005C4788" w:rsidRPr="005435E9" w:rsidRDefault="005C4788">
            <w:pPr>
              <w:spacing w:after="60"/>
              <w:jc w:val="both"/>
              <w:rPr>
                <w:rFonts w:eastAsia="Calibri"/>
              </w:rPr>
            </w:pPr>
          </w:p>
          <w:p w:rsidR="005C4788" w:rsidRPr="005435E9" w:rsidRDefault="00AC1F48">
            <w:pPr>
              <w:widowControl w:val="0"/>
              <w:shd w:val="clear" w:color="auto" w:fill="FFFFFF"/>
              <w:spacing w:line="264" w:lineRule="auto"/>
              <w:ind w:right="17"/>
              <w:jc w:val="both"/>
            </w:pPr>
            <w:r w:rsidRPr="005435E9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5C4788">
        <w:trPr>
          <w:trHeight w:val="179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5C4788" w:rsidRDefault="00AC1F48">
            <w:pPr>
              <w:pStyle w:val="Default"/>
              <w:rPr>
                <w:b/>
              </w:rPr>
            </w:pPr>
            <w:r>
              <w:rPr>
                <w:b/>
              </w:rPr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788" w:rsidRPr="005435E9" w:rsidRDefault="00AC1F48" w:rsidP="00CF49FD">
            <w:pPr>
              <w:pStyle w:val="Default"/>
              <w:jc w:val="both"/>
              <w:rPr>
                <w:i/>
              </w:rPr>
            </w:pPr>
            <w:r w:rsidRPr="005435E9">
      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www.zakupki.gov.ru, а также на сайте электронной площадки (далее – ЭП) </w:t>
            </w:r>
            <w:hyperlink r:id="rId7" w:history="1">
              <w:r w:rsidRPr="005435E9">
                <w:rPr>
                  <w:rStyle w:val="af4"/>
                  <w:bCs/>
                </w:rPr>
                <w:t>https://www.roseltorg.ru/</w:t>
              </w:r>
            </w:hyperlink>
            <w:r w:rsidRPr="005435E9">
              <w:t xml:space="preserve"> начиная с «</w:t>
            </w:r>
            <w:r w:rsidR="005435E9" w:rsidRPr="005435E9">
              <w:t>1</w:t>
            </w:r>
            <w:r w:rsidR="00CF49FD">
              <w:t>4</w:t>
            </w:r>
            <w:r w:rsidRPr="005435E9">
              <w:t xml:space="preserve">» </w:t>
            </w:r>
            <w:r w:rsidR="005435E9" w:rsidRPr="005435E9">
              <w:t>марта 2025</w:t>
            </w:r>
            <w:r w:rsidRPr="005435E9">
              <w:t xml:space="preserve"> г. </w:t>
            </w:r>
          </w:p>
        </w:tc>
      </w:tr>
      <w:tr w:rsidR="005C4788">
        <w:trPr>
          <w:trHeight w:val="27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5C4788" w:rsidRDefault="00AC1F48">
            <w:pPr>
              <w:pStyle w:val="Default"/>
              <w:rPr>
                <w:b/>
              </w:rPr>
            </w:pPr>
            <w:bookmarkStart w:id="0" w:name="_GoBack" w:colFirst="1" w:colLast="1"/>
            <w:r>
              <w:rPr>
                <w:b/>
              </w:rPr>
              <w:t xml:space="preserve">Порядок, дата начала, дата и время окончания срока </w:t>
            </w:r>
            <w:r>
              <w:rPr>
                <w:b/>
              </w:rPr>
              <w:lastRenderedPageBreak/>
              <w:t>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788" w:rsidRPr="006B6817" w:rsidRDefault="00AC1F48">
            <w:pPr>
              <w:pStyle w:val="Default"/>
              <w:jc w:val="both"/>
            </w:pPr>
            <w:r w:rsidRPr="006B6817">
              <w:lastRenderedPageBreak/>
              <w:t>Заявка подается в электронной форме с использованием функционала и в соответствии с Регламентом работы ЭП.</w:t>
            </w:r>
          </w:p>
          <w:p w:rsidR="005C4788" w:rsidRPr="006B6817" w:rsidRDefault="005C4788">
            <w:pPr>
              <w:pStyle w:val="Default"/>
              <w:jc w:val="both"/>
            </w:pPr>
          </w:p>
          <w:p w:rsidR="005C4788" w:rsidRPr="006B6817" w:rsidRDefault="00AC1F48">
            <w:pPr>
              <w:pStyle w:val="Default"/>
              <w:jc w:val="both"/>
            </w:pPr>
            <w:r w:rsidRPr="006B6817">
              <w:t xml:space="preserve">Дата начала срока подачи заявок: </w:t>
            </w:r>
            <w:r w:rsidR="005435E9" w:rsidRPr="006B6817">
              <w:t>«1</w:t>
            </w:r>
            <w:r w:rsidR="00CF49FD">
              <w:t>4</w:t>
            </w:r>
            <w:r w:rsidR="005435E9" w:rsidRPr="006B6817">
              <w:t>» марта 2025</w:t>
            </w:r>
            <w:r w:rsidRPr="006B6817">
              <w:t xml:space="preserve"> года;</w:t>
            </w:r>
          </w:p>
          <w:p w:rsidR="005C4788" w:rsidRPr="006B6817" w:rsidRDefault="00AC1F48">
            <w:pPr>
              <w:pStyle w:val="Default"/>
              <w:jc w:val="both"/>
            </w:pPr>
            <w:r w:rsidRPr="006B6817">
              <w:t>Дата и время окончания срока, последний день срока подачи Заявок:</w:t>
            </w:r>
          </w:p>
          <w:p w:rsidR="005C4788" w:rsidRPr="006B6817" w:rsidRDefault="005435E9">
            <w:pPr>
              <w:pStyle w:val="Default"/>
              <w:jc w:val="both"/>
            </w:pPr>
            <w:r w:rsidRPr="006B6817">
              <w:t>«2</w:t>
            </w:r>
            <w:r w:rsidR="00CF49FD">
              <w:t>5</w:t>
            </w:r>
            <w:r w:rsidRPr="006B6817">
              <w:t xml:space="preserve">» марта 2025 </w:t>
            </w:r>
            <w:r w:rsidR="00AC1F48" w:rsidRPr="006B6817">
              <w:t xml:space="preserve">года </w:t>
            </w:r>
            <w:r w:rsidRPr="006B6817">
              <w:t>13</w:t>
            </w:r>
            <w:r w:rsidR="00AC1F48" w:rsidRPr="006B6817">
              <w:t>:</w:t>
            </w:r>
            <w:r w:rsidRPr="006B6817">
              <w:t>00</w:t>
            </w:r>
            <w:r w:rsidR="00AC1F48" w:rsidRPr="006B6817">
              <w:t xml:space="preserve"> (время московское)</w:t>
            </w:r>
          </w:p>
          <w:p w:rsidR="005C4788" w:rsidRPr="006B6817" w:rsidRDefault="005C4788">
            <w:pPr>
              <w:pStyle w:val="Default"/>
              <w:jc w:val="both"/>
            </w:pPr>
          </w:p>
          <w:p w:rsidR="005C4788" w:rsidRPr="006B6817" w:rsidRDefault="00AC1F48">
            <w:pPr>
              <w:pStyle w:val="Default"/>
              <w:jc w:val="both"/>
            </w:pPr>
            <w:r w:rsidRPr="006B6817">
              <w:t xml:space="preserve">Рассмотрение заявок: </w:t>
            </w:r>
          </w:p>
          <w:p w:rsidR="005C4788" w:rsidRPr="006B6817" w:rsidRDefault="00AC1F48">
            <w:pPr>
              <w:pStyle w:val="Default"/>
              <w:jc w:val="both"/>
            </w:pPr>
            <w:r w:rsidRPr="006B6817">
              <w:t>Дата проведения этапа: «</w:t>
            </w:r>
            <w:r w:rsidR="006B6817" w:rsidRPr="006B6817">
              <w:t>05</w:t>
            </w:r>
            <w:r w:rsidRPr="006B6817">
              <w:t xml:space="preserve">» </w:t>
            </w:r>
            <w:r w:rsidR="006B6817" w:rsidRPr="006B6817">
              <w:t>мая</w:t>
            </w:r>
            <w:r w:rsidRPr="006B6817">
              <w:t xml:space="preserve"> 20</w:t>
            </w:r>
            <w:r w:rsidR="006B6817" w:rsidRPr="006B6817">
              <w:t xml:space="preserve">25 </w:t>
            </w:r>
            <w:r w:rsidRPr="006B6817">
              <w:t xml:space="preserve">года. </w:t>
            </w:r>
          </w:p>
          <w:p w:rsidR="005C4788" w:rsidRPr="006B6817" w:rsidRDefault="005C4788">
            <w:pPr>
              <w:pStyle w:val="Default"/>
              <w:jc w:val="both"/>
            </w:pPr>
          </w:p>
          <w:p w:rsidR="005C4788" w:rsidRPr="006B6817" w:rsidRDefault="00AC1F48">
            <w:pPr>
              <w:pStyle w:val="Default"/>
              <w:jc w:val="both"/>
            </w:pPr>
            <w:r w:rsidRPr="006B6817">
              <w:t xml:space="preserve">Переторжка: </w:t>
            </w:r>
          </w:p>
          <w:p w:rsidR="005C4788" w:rsidRPr="006B6817" w:rsidRDefault="00AC1F48">
            <w:pPr>
              <w:pStyle w:val="Default"/>
              <w:jc w:val="both"/>
            </w:pPr>
            <w:r w:rsidRPr="006B6817">
              <w:t>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заявок.</w:t>
            </w:r>
          </w:p>
          <w:p w:rsidR="005C4788" w:rsidRPr="006B6817" w:rsidRDefault="00AC1F48">
            <w:pPr>
              <w:pStyle w:val="Default"/>
              <w:jc w:val="both"/>
            </w:pPr>
            <w:r w:rsidRPr="006B6817">
              <w:t xml:space="preserve">Шаг переторжки - </w:t>
            </w:r>
            <w:r w:rsidR="006B6817" w:rsidRPr="006B6817">
              <w:t>1</w:t>
            </w:r>
            <w:r w:rsidRPr="006B6817">
              <w:t xml:space="preserve"> % от начальной (максимальной) цены договора (цены лота). Шаг переторжки используется в случае проведении переторжки в очной форме.</w:t>
            </w:r>
          </w:p>
          <w:p w:rsidR="005C4788" w:rsidRPr="006B6817" w:rsidRDefault="005C4788">
            <w:pPr>
              <w:pStyle w:val="Default"/>
              <w:jc w:val="both"/>
            </w:pPr>
          </w:p>
          <w:p w:rsidR="005C4788" w:rsidRPr="006B6817" w:rsidRDefault="00AC1F48">
            <w:pPr>
              <w:pStyle w:val="Default"/>
              <w:jc w:val="both"/>
            </w:pPr>
            <w:r w:rsidRPr="006B6817">
              <w:t>Подведение итогов:</w:t>
            </w:r>
          </w:p>
          <w:p w:rsidR="005C4788" w:rsidRPr="006B6817" w:rsidRDefault="00AC1F48">
            <w:pPr>
              <w:pStyle w:val="Default"/>
              <w:jc w:val="both"/>
            </w:pPr>
            <w:r w:rsidRPr="006B6817">
              <w:t>Дата проведения этапа: «</w:t>
            </w:r>
            <w:r w:rsidR="006B6817" w:rsidRPr="006B6817">
              <w:t>12</w:t>
            </w:r>
            <w:r w:rsidRPr="006B6817">
              <w:t xml:space="preserve">» </w:t>
            </w:r>
            <w:r w:rsidR="006B6817" w:rsidRPr="006B6817">
              <w:t>мая 2025</w:t>
            </w:r>
            <w:r w:rsidRPr="006B6817">
              <w:t xml:space="preserve"> года. </w:t>
            </w:r>
          </w:p>
          <w:p w:rsidR="005C4788" w:rsidRPr="006B6817" w:rsidRDefault="00AC1F48">
            <w:pPr>
              <w:pStyle w:val="Default"/>
              <w:jc w:val="both"/>
            </w:pPr>
            <w:r w:rsidRPr="006B6817">
              <w:t>Заказчик вправе, при необходимости, изменять даты и время этапов закупки, рассмотрения предложений участников и подведения итогов закупки, в том числе после окончания срока подачи заявок.</w:t>
            </w:r>
          </w:p>
          <w:p w:rsidR="005C4788" w:rsidRPr="006B6817" w:rsidRDefault="00AC1F48">
            <w:pPr>
              <w:pStyle w:val="Default"/>
              <w:jc w:val="both"/>
            </w:pPr>
            <w:r w:rsidRPr="006B6817">
              <w:t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</w:p>
        </w:tc>
      </w:tr>
      <w:bookmarkEnd w:id="0"/>
      <w:tr w:rsidR="005C4788" w:rsidRPr="006B6817">
        <w:trPr>
          <w:trHeight w:val="1456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5C4788" w:rsidRPr="006B6817" w:rsidRDefault="00AC1F48">
            <w:pPr>
              <w:pStyle w:val="Default"/>
              <w:rPr>
                <w:b/>
              </w:rPr>
            </w:pPr>
            <w:r w:rsidRPr="006B6817">
              <w:rPr>
                <w:b/>
              </w:rPr>
              <w:lastRenderedPageBreak/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5C4788" w:rsidRPr="006B6817" w:rsidRDefault="00284974" w:rsidP="006B6817">
            <w:pPr>
              <w:pStyle w:val="Default"/>
            </w:pPr>
            <w:hyperlink r:id="rId8" w:history="1">
              <w:r w:rsidR="00AC1F48" w:rsidRPr="006B6817">
                <w:rPr>
                  <w:rStyle w:val="af4"/>
                  <w:bCs/>
                </w:rPr>
                <w:t>https://www.roseltorg.ru/</w:t>
              </w:r>
            </w:hyperlink>
          </w:p>
        </w:tc>
      </w:tr>
      <w:tr w:rsidR="005C4788" w:rsidRPr="006B6817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5C4788" w:rsidRPr="006B6817" w:rsidRDefault="00AC1F48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sz w:val="24"/>
                <w:szCs w:val="24"/>
              </w:rPr>
            </w:pPr>
            <w:r w:rsidRPr="006B6817">
              <w:rPr>
                <w:b/>
                <w:sz w:val="24"/>
                <w:szCs w:val="24"/>
              </w:rPr>
              <w:t>Обеспечение заявок на участие в закупке</w:t>
            </w:r>
          </w:p>
          <w:p w:rsidR="005C4788" w:rsidRPr="006B6817" w:rsidRDefault="00AC1F48">
            <w:pPr>
              <w:keepLines/>
              <w:widowControl w:val="0"/>
              <w:suppressLineNumbers/>
              <w:rPr>
                <w:b/>
              </w:rPr>
            </w:pPr>
            <w:r w:rsidRPr="006B6817">
              <w:rPr>
                <w:b/>
              </w:rPr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5C4788" w:rsidRPr="006B6817" w:rsidRDefault="00AC1F48">
            <w:pPr>
              <w:jc w:val="both"/>
            </w:pPr>
            <w:r w:rsidRPr="006B6817">
              <w:t>Не установлено</w:t>
            </w:r>
          </w:p>
          <w:p w:rsidR="005C4788" w:rsidRPr="006B6817" w:rsidRDefault="005C4788">
            <w:pPr>
              <w:jc w:val="both"/>
            </w:pPr>
          </w:p>
          <w:p w:rsidR="005C4788" w:rsidRPr="006B6817" w:rsidRDefault="005C4788">
            <w:pPr>
              <w:pStyle w:val="Default"/>
              <w:jc w:val="both"/>
            </w:pPr>
          </w:p>
        </w:tc>
      </w:tr>
      <w:tr w:rsidR="005C4788" w:rsidRPr="006B6817" w:rsidTr="006B6817">
        <w:trPr>
          <w:trHeight w:val="699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5C4788" w:rsidRPr="006B6817" w:rsidRDefault="00AC1F48">
            <w:pPr>
              <w:widowControl w:val="0"/>
              <w:tabs>
                <w:tab w:val="left" w:pos="708"/>
              </w:tabs>
              <w:jc w:val="both"/>
              <w:rPr>
                <w:b/>
                <w:color w:val="000000"/>
              </w:rPr>
            </w:pPr>
            <w:r w:rsidRPr="006B6817">
              <w:rPr>
                <w:b/>
                <w:color w:val="000000"/>
              </w:rPr>
              <w:t>Обеспечение исполнения договора</w:t>
            </w:r>
          </w:p>
          <w:p w:rsidR="005C4788" w:rsidRPr="006B6817" w:rsidRDefault="00AC1F48">
            <w:pPr>
              <w:pStyle w:val="5"/>
              <w:widowControl w:val="0"/>
              <w:numPr>
                <w:ilvl w:val="0"/>
                <w:numId w:val="0"/>
              </w:numPr>
              <w:rPr>
                <w:b/>
                <w:color w:val="000000"/>
                <w:sz w:val="24"/>
                <w:szCs w:val="24"/>
              </w:rPr>
            </w:pPr>
            <w:r w:rsidRPr="006B6817">
              <w:rPr>
                <w:b/>
                <w:color w:val="000000"/>
                <w:sz w:val="24"/>
                <w:szCs w:val="24"/>
              </w:rPr>
              <w:t xml:space="preserve"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</w:t>
            </w:r>
            <w:r w:rsidRPr="006B6817">
              <w:rPr>
                <w:b/>
                <w:color w:val="000000"/>
                <w:sz w:val="24"/>
                <w:szCs w:val="24"/>
              </w:rPr>
              <w:lastRenderedPageBreak/>
              <w:t>исполнения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5C4788" w:rsidRPr="006B6817" w:rsidRDefault="00AC1F48">
            <w:pPr>
              <w:jc w:val="both"/>
            </w:pPr>
            <w:r w:rsidRPr="006B6817">
              <w:lastRenderedPageBreak/>
              <w:t>Не установлено, за исключением случаев, указанных в п. 3.7 документации о закупке.</w:t>
            </w:r>
          </w:p>
          <w:p w:rsidR="005C4788" w:rsidRPr="006B6817" w:rsidRDefault="00AC1F48">
            <w:pPr>
              <w:jc w:val="both"/>
            </w:pPr>
            <w:r w:rsidRPr="006B6817">
              <w:t>Размер обеспечения – установлен п. 3.7 документации о закупке.</w:t>
            </w:r>
          </w:p>
          <w:p w:rsidR="005C4788" w:rsidRPr="006B6817" w:rsidRDefault="00AC1F48">
            <w:pPr>
              <w:jc w:val="both"/>
            </w:pPr>
            <w:r w:rsidRPr="006B6817">
              <w:rPr>
                <w:iCs/>
              </w:rPr>
              <w:t>Порядок предоставления обеспечения</w:t>
            </w:r>
            <w:r w:rsidRPr="006B6817">
              <w:t xml:space="preserve"> установлен в части I «ОБЩИЕ УСЛОВИЯ ПРОВЕДЕНИЯ ЗАКУПКИ» и части </w:t>
            </w:r>
            <w:r w:rsidRPr="006B6817">
              <w:rPr>
                <w:lang w:val="en-US"/>
              </w:rPr>
              <w:t>IV</w:t>
            </w:r>
            <w:r w:rsidRPr="006B6817">
              <w:t xml:space="preserve"> «ПРОЕКТ ДОГОВОРА» документации о закупке.</w:t>
            </w:r>
          </w:p>
          <w:p w:rsidR="005C4788" w:rsidRPr="006B6817" w:rsidRDefault="00AC1F48">
            <w:pPr>
              <w:jc w:val="both"/>
            </w:pPr>
            <w:r w:rsidRPr="006B6817">
              <w:t>Основное обязательство, исполнение которого обеспечивается – исполнение договора.</w:t>
            </w:r>
          </w:p>
          <w:p w:rsidR="005C4788" w:rsidRPr="006B6817" w:rsidRDefault="00AC1F48">
            <w:pPr>
              <w:jc w:val="both"/>
            </w:pPr>
            <w:r w:rsidRPr="006B6817">
              <w:t xml:space="preserve">Срок исполнения – установлен в части </w:t>
            </w:r>
            <w:r w:rsidRPr="006B6817">
              <w:rPr>
                <w:lang w:val="en-US"/>
              </w:rPr>
              <w:t>IV</w:t>
            </w:r>
            <w:r w:rsidRPr="006B6817">
              <w:t xml:space="preserve"> «ПРОЕКТ ДОГОВОРА» документации о закупке.</w:t>
            </w:r>
          </w:p>
          <w:p w:rsidR="005C4788" w:rsidRPr="006B6817" w:rsidRDefault="00AC1F48" w:rsidP="006B6817">
            <w:pPr>
              <w:jc w:val="both"/>
            </w:pPr>
            <w:r w:rsidRPr="006B6817">
              <w:t xml:space="preserve">Срок предоставления обеспечения - не позднее 10 рабочих дней </w:t>
            </w:r>
            <w:r w:rsidRPr="006B6817">
              <w:lastRenderedPageBreak/>
              <w:t>с даты размещения в единой информационной системе итогового протокола.</w:t>
            </w:r>
          </w:p>
        </w:tc>
      </w:tr>
      <w:tr w:rsidR="005C4788" w:rsidRPr="006B6817">
        <w:trPr>
          <w:trHeight w:val="1549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5C4788" w:rsidRPr="006B6817" w:rsidRDefault="00AC1F48">
            <w:pPr>
              <w:pStyle w:val="Default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</w:rPr>
            </w:pPr>
            <w:r w:rsidRPr="006B6817">
              <w:rPr>
                <w:b/>
                <w:bCs/>
              </w:rPr>
              <w:lastRenderedPageBreak/>
              <w:t>Информация о запрете или об ограничении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5C4788" w:rsidRPr="006B6817" w:rsidRDefault="00AC1F48">
            <w:pPr>
              <w:pStyle w:val="Default"/>
              <w:jc w:val="both"/>
            </w:pPr>
            <w:r w:rsidRPr="006B6817"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 w:rsidRPr="006B6817">
              <w:rPr>
                <w:color w:val="auto"/>
              </w:rPr>
              <w:t>Закона 223-ФЗ</w:t>
            </w:r>
            <w:r w:rsidRPr="006B6817">
              <w:t xml:space="preserve"> и постановления Правительства Российской Федерации от 23.12.2024 № 1875 в порядке, установленном документацией о закупке.</w:t>
            </w:r>
          </w:p>
        </w:tc>
      </w:tr>
      <w:tr w:rsidR="005C4788">
        <w:trPr>
          <w:trHeight w:val="994"/>
        </w:trPr>
        <w:tc>
          <w:tcPr>
            <w:tcW w:w="3227" w:type="dxa"/>
            <w:shd w:val="clear" w:color="auto" w:fill="F2F2F2"/>
          </w:tcPr>
          <w:p w:rsidR="005C4788" w:rsidRPr="006B6817" w:rsidRDefault="00AC1F48">
            <w:pPr>
              <w:pStyle w:val="Default"/>
              <w:rPr>
                <w:b/>
              </w:rPr>
            </w:pPr>
            <w:r w:rsidRPr="006B6817">
              <w:rPr>
                <w:b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</w:tcPr>
          <w:p w:rsidR="005C4788" w:rsidRDefault="00AC1F48">
            <w:pPr>
              <w:pStyle w:val="Default"/>
              <w:jc w:val="both"/>
            </w:pPr>
            <w:r w:rsidRPr="006B6817"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AC1F48" w:rsidRDefault="00AC1F48"/>
    <w:sectPr w:rsidR="00AC1F48">
      <w:footerReference w:type="even" r:id="rId9"/>
      <w:footerReference w:type="default" r:id="rId10"/>
      <w:pgSz w:w="11906" w:h="16838"/>
      <w:pgMar w:top="851" w:right="850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4974" w:rsidRDefault="00284974">
      <w:r>
        <w:separator/>
      </w:r>
    </w:p>
  </w:endnote>
  <w:endnote w:type="continuationSeparator" w:id="0">
    <w:p w:rsidR="00284974" w:rsidRDefault="002849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4788" w:rsidRDefault="00AC1F48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end"/>
    </w:r>
  </w:p>
  <w:p w:rsidR="005C4788" w:rsidRDefault="005C4788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4788" w:rsidRDefault="00AC1F48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separate"/>
    </w:r>
    <w:r w:rsidR="00CF49FD">
      <w:rPr>
        <w:rStyle w:val="aff0"/>
        <w:noProof/>
      </w:rPr>
      <w:t>2</w:t>
    </w:r>
    <w:r>
      <w:rPr>
        <w:rStyle w:val="aff0"/>
      </w:rPr>
      <w:fldChar w:fldCharType="end"/>
    </w:r>
  </w:p>
  <w:p w:rsidR="005C4788" w:rsidRDefault="005C4788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4974" w:rsidRDefault="00284974">
      <w:r>
        <w:separator/>
      </w:r>
    </w:p>
  </w:footnote>
  <w:footnote w:type="continuationSeparator" w:id="0">
    <w:p w:rsidR="00284974" w:rsidRDefault="002849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15343"/>
    <w:multiLevelType w:val="multilevel"/>
    <w:tmpl w:val="A3F8E6C0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abstractNum w:abstractNumId="1" w15:restartNumberingAfterBreak="0">
    <w:nsid w:val="0DAE085F"/>
    <w:multiLevelType w:val="multilevel"/>
    <w:tmpl w:val="0E60C7A0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3556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</w:lvl>
    <w:lvl w:ilvl="5">
      <w:start w:val="1"/>
      <w:numFmt w:val="decimal"/>
      <w:lvlText w:val="%1.%2.%3.%4.%5.%6."/>
      <w:lvlJc w:val="left"/>
      <w:pPr>
        <w:ind w:left="8490" w:hanging="1440"/>
      </w:pPr>
    </w:lvl>
    <w:lvl w:ilvl="6">
      <w:start w:val="1"/>
      <w:numFmt w:val="decimal"/>
      <w:lvlText w:val="%1.%2.%3.%4.%5.%6.%7."/>
      <w:lvlJc w:val="left"/>
      <w:pPr>
        <w:ind w:left="10260" w:hanging="1800"/>
      </w:pPr>
    </w:lvl>
    <w:lvl w:ilvl="7">
      <w:start w:val="1"/>
      <w:numFmt w:val="decimal"/>
      <w:lvlText w:val="%1.%2.%3.%4.%5.%6.%7.%8."/>
      <w:lvlJc w:val="left"/>
      <w:pPr>
        <w:ind w:left="11670" w:hanging="1800"/>
      </w:pPr>
    </w:lvl>
    <w:lvl w:ilvl="8">
      <w:start w:val="1"/>
      <w:numFmt w:val="decimal"/>
      <w:lvlText w:val="%1.%2.%3.%4.%5.%6.%7.%8.%9."/>
      <w:lvlJc w:val="left"/>
      <w:pPr>
        <w:ind w:left="13440" w:hanging="2160"/>
      </w:pPr>
    </w:lvl>
  </w:abstractNum>
  <w:abstractNum w:abstractNumId="2" w15:restartNumberingAfterBreak="0">
    <w:nsid w:val="0DE12561"/>
    <w:multiLevelType w:val="hybridMultilevel"/>
    <w:tmpl w:val="5296B1A2"/>
    <w:lvl w:ilvl="0" w:tplc="244CE2E8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7E58998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F41435A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308665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F32A20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826B46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022640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F74974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4AA01B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98B24F8"/>
    <w:multiLevelType w:val="multilevel"/>
    <w:tmpl w:val="D18EC356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DE62A77"/>
    <w:multiLevelType w:val="hybridMultilevel"/>
    <w:tmpl w:val="8D9033B2"/>
    <w:lvl w:ilvl="0" w:tplc="7D32624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E7BA77C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D7409C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5302A1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67CF91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244FF1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094442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CF08F1E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BA8C9E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249E7465"/>
    <w:multiLevelType w:val="multilevel"/>
    <w:tmpl w:val="3CB4370A"/>
    <w:lvl w:ilvl="0">
      <w:start w:val="7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20" w:hanging="720"/>
      </w:pPr>
    </w:lvl>
    <w:lvl w:ilvl="2">
      <w:start w:val="1"/>
      <w:numFmt w:val="decimal"/>
      <w:lvlText w:val="%1.%2.%3."/>
      <w:lvlJc w:val="left"/>
      <w:pPr>
        <w:ind w:left="1320" w:hanging="720"/>
      </w:pPr>
    </w:lvl>
    <w:lvl w:ilvl="3">
      <w:start w:val="1"/>
      <w:numFmt w:val="decimal"/>
      <w:lvlText w:val="%1.%2.%3.%4."/>
      <w:lvlJc w:val="left"/>
      <w:pPr>
        <w:ind w:left="1980" w:hanging="1080"/>
      </w:pPr>
    </w:lvl>
    <w:lvl w:ilvl="4">
      <w:start w:val="1"/>
      <w:numFmt w:val="thaiNumbers"/>
      <w:lvlText w:val="%5)"/>
      <w:lvlJc w:val="left"/>
      <w:pPr>
        <w:ind w:left="22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940" w:hanging="1440"/>
      </w:pPr>
    </w:lvl>
    <w:lvl w:ilvl="6">
      <w:start w:val="1"/>
      <w:numFmt w:val="decimal"/>
      <w:lvlText w:val="%1.%2.%3.%4.%5.%6.%7."/>
      <w:lvlJc w:val="left"/>
      <w:pPr>
        <w:ind w:left="3600" w:hanging="1800"/>
      </w:pPr>
    </w:lvl>
    <w:lvl w:ilvl="7">
      <w:start w:val="1"/>
      <w:numFmt w:val="decimal"/>
      <w:lvlText w:val="%1.%2.%3.%4.%5.%6.%7.%8."/>
      <w:lvlJc w:val="left"/>
      <w:pPr>
        <w:ind w:left="3900" w:hanging="1800"/>
      </w:pPr>
    </w:lvl>
    <w:lvl w:ilvl="8">
      <w:start w:val="1"/>
      <w:numFmt w:val="decimal"/>
      <w:lvlText w:val="%1.%2.%3.%4.%5.%6.%7.%8.%9."/>
      <w:lvlJc w:val="left"/>
      <w:pPr>
        <w:ind w:left="4560" w:hanging="2160"/>
      </w:pPr>
    </w:lvl>
  </w:abstractNum>
  <w:abstractNum w:abstractNumId="6" w15:restartNumberingAfterBreak="0">
    <w:nsid w:val="2A68257A"/>
    <w:multiLevelType w:val="hybridMultilevel"/>
    <w:tmpl w:val="D08E55A4"/>
    <w:lvl w:ilvl="0" w:tplc="E026BA72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4CB2A88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C1C8AE7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6FABF6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5F6B9A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23429B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D325BC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6E2F2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E76683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A9F5684"/>
    <w:multiLevelType w:val="multilevel"/>
    <w:tmpl w:val="EBCED3A6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3840" w:hanging="720"/>
      </w:pPr>
    </w:lvl>
    <w:lvl w:ilvl="3">
      <w:start w:val="1"/>
      <w:numFmt w:val="decimal"/>
      <w:lvlText w:val="%1.%2.%3.%4"/>
      <w:lvlJc w:val="left"/>
      <w:pPr>
        <w:ind w:left="5400" w:hanging="720"/>
      </w:pPr>
    </w:lvl>
    <w:lvl w:ilvl="4">
      <w:start w:val="1"/>
      <w:numFmt w:val="decimal"/>
      <w:lvlText w:val="%1.%2.%3.%4.%5"/>
      <w:lvlJc w:val="left"/>
      <w:pPr>
        <w:ind w:left="7320" w:hanging="1080"/>
      </w:pPr>
    </w:lvl>
    <w:lvl w:ilvl="5">
      <w:start w:val="1"/>
      <w:numFmt w:val="decimal"/>
      <w:lvlText w:val="%1.%2.%3.%4.%5.%6"/>
      <w:lvlJc w:val="left"/>
      <w:pPr>
        <w:ind w:left="9240" w:hanging="1440"/>
      </w:pPr>
    </w:lvl>
    <w:lvl w:ilvl="6">
      <w:start w:val="1"/>
      <w:numFmt w:val="decimal"/>
      <w:lvlText w:val="%1.%2.%3.%4.%5.%6.%7"/>
      <w:lvlJc w:val="left"/>
      <w:pPr>
        <w:ind w:left="10800" w:hanging="1440"/>
      </w:pPr>
    </w:lvl>
    <w:lvl w:ilvl="7">
      <w:start w:val="1"/>
      <w:numFmt w:val="decimal"/>
      <w:lvlText w:val="%1.%2.%3.%4.%5.%6.%7.%8"/>
      <w:lvlJc w:val="left"/>
      <w:pPr>
        <w:ind w:left="12720" w:hanging="1800"/>
      </w:pPr>
    </w:lvl>
    <w:lvl w:ilvl="8">
      <w:start w:val="1"/>
      <w:numFmt w:val="decimal"/>
      <w:lvlText w:val="%1.%2.%3.%4.%5.%6.%7.%8.%9"/>
      <w:lvlJc w:val="left"/>
      <w:pPr>
        <w:ind w:left="14280" w:hanging="1800"/>
      </w:pPr>
    </w:lvl>
  </w:abstractNum>
  <w:abstractNum w:abstractNumId="8" w15:restartNumberingAfterBreak="0">
    <w:nsid w:val="2F6B4CC8"/>
    <w:multiLevelType w:val="multilevel"/>
    <w:tmpl w:val="23C21DA8"/>
    <w:lvl w:ilvl="0">
      <w:start w:val="7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920" w:hanging="360"/>
      </w:pPr>
    </w:lvl>
    <w:lvl w:ilvl="2">
      <w:start w:val="1"/>
      <w:numFmt w:val="decimal"/>
      <w:lvlText w:val="%1.%2.%3."/>
      <w:lvlJc w:val="left"/>
      <w:pPr>
        <w:ind w:left="3840" w:hanging="720"/>
      </w:pPr>
    </w:lvl>
    <w:lvl w:ilvl="3">
      <w:start w:val="1"/>
      <w:numFmt w:val="decimal"/>
      <w:lvlText w:val="%1.%2.%3.%4."/>
      <w:lvlJc w:val="left"/>
      <w:pPr>
        <w:ind w:left="5400" w:hanging="720"/>
      </w:pPr>
    </w:lvl>
    <w:lvl w:ilvl="4">
      <w:start w:val="1"/>
      <w:numFmt w:val="decimal"/>
      <w:lvlText w:val="%1.%2.%3.%4.%5."/>
      <w:lvlJc w:val="left"/>
      <w:pPr>
        <w:ind w:left="7320" w:hanging="1080"/>
      </w:pPr>
    </w:lvl>
    <w:lvl w:ilvl="5">
      <w:start w:val="1"/>
      <w:numFmt w:val="decimal"/>
      <w:lvlText w:val="%1.%2.%3.%4.%5.%6."/>
      <w:lvlJc w:val="left"/>
      <w:pPr>
        <w:ind w:left="8880" w:hanging="1080"/>
      </w:pPr>
    </w:lvl>
    <w:lvl w:ilvl="6">
      <w:start w:val="1"/>
      <w:numFmt w:val="decimal"/>
      <w:lvlText w:val="%1.%2.%3.%4.%5.%6.%7."/>
      <w:lvlJc w:val="left"/>
      <w:pPr>
        <w:ind w:left="10800" w:hanging="1440"/>
      </w:pPr>
    </w:lvl>
    <w:lvl w:ilvl="7">
      <w:start w:val="1"/>
      <w:numFmt w:val="decimal"/>
      <w:lvlText w:val="%1.%2.%3.%4.%5.%6.%7.%8."/>
      <w:lvlJc w:val="left"/>
      <w:pPr>
        <w:ind w:left="12360" w:hanging="1440"/>
      </w:pPr>
    </w:lvl>
    <w:lvl w:ilvl="8">
      <w:start w:val="1"/>
      <w:numFmt w:val="decimal"/>
      <w:lvlText w:val="%1.%2.%3.%4.%5.%6.%7.%8.%9."/>
      <w:lvlJc w:val="left"/>
      <w:pPr>
        <w:ind w:left="14280" w:hanging="1800"/>
      </w:pPr>
    </w:lvl>
  </w:abstractNum>
  <w:abstractNum w:abstractNumId="9" w15:restartNumberingAfterBreak="0">
    <w:nsid w:val="2FFA5944"/>
    <w:multiLevelType w:val="multilevel"/>
    <w:tmpl w:val="0C7AE818"/>
    <w:lvl w:ilvl="0">
      <w:start w:val="4"/>
      <w:numFmt w:val="decimal"/>
      <w:lvlText w:val="%1."/>
      <w:lvlJc w:val="left"/>
      <w:pPr>
        <w:ind w:left="885" w:hanging="885"/>
      </w:pPr>
    </w:lvl>
    <w:lvl w:ilvl="1">
      <w:start w:val="1"/>
      <w:numFmt w:val="decimal"/>
      <w:lvlText w:val="%1.%2."/>
      <w:lvlJc w:val="left"/>
      <w:pPr>
        <w:ind w:left="1005" w:hanging="885"/>
      </w:pPr>
    </w:lvl>
    <w:lvl w:ilvl="2">
      <w:start w:val="1"/>
      <w:numFmt w:val="decimal"/>
      <w:lvlText w:val="%1.%2.%3."/>
      <w:lvlJc w:val="left"/>
      <w:pPr>
        <w:ind w:left="1125" w:hanging="885"/>
      </w:pPr>
    </w:lvl>
    <w:lvl w:ilvl="3">
      <w:start w:val="1"/>
      <w:numFmt w:val="thaiNumbers"/>
      <w:lvlText w:val="%4)"/>
      <w:lvlJc w:val="left"/>
      <w:pPr>
        <w:ind w:left="2215" w:hanging="1080"/>
      </w:pPr>
      <w:rPr>
        <w:rFonts w:cs="Times New Roman"/>
      </w:rPr>
    </w:lvl>
    <w:lvl w:ilvl="4">
      <w:start w:val="1"/>
      <w:numFmt w:val="thaiNumbers"/>
      <w:lvlText w:val="%5)"/>
      <w:lvlJc w:val="left"/>
      <w:pPr>
        <w:ind w:left="15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040" w:hanging="1440"/>
      </w:pPr>
    </w:lvl>
    <w:lvl w:ilvl="6">
      <w:start w:val="1"/>
      <w:numFmt w:val="decimal"/>
      <w:lvlText w:val="%1.%2.%3.%4.%5.%6.%7."/>
      <w:lvlJc w:val="left"/>
      <w:pPr>
        <w:ind w:left="2520" w:hanging="1800"/>
      </w:pPr>
    </w:lvl>
    <w:lvl w:ilvl="7">
      <w:start w:val="1"/>
      <w:numFmt w:val="decimal"/>
      <w:lvlText w:val="%1.%2.%3.%4.%5.%6.%7.%8."/>
      <w:lvlJc w:val="left"/>
      <w:pPr>
        <w:ind w:left="2640" w:hanging="1800"/>
      </w:pPr>
    </w:lvl>
    <w:lvl w:ilvl="8">
      <w:start w:val="1"/>
      <w:numFmt w:val="decimal"/>
      <w:lvlText w:val="%1.%2.%3.%4.%5.%6.%7.%8.%9."/>
      <w:lvlJc w:val="left"/>
      <w:pPr>
        <w:ind w:left="3120" w:hanging="2160"/>
      </w:pPr>
    </w:lvl>
  </w:abstractNum>
  <w:abstractNum w:abstractNumId="10" w15:restartNumberingAfterBreak="0">
    <w:nsid w:val="30A02710"/>
    <w:multiLevelType w:val="multilevel"/>
    <w:tmpl w:val="71B24BF4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11" w15:restartNumberingAfterBreak="0">
    <w:nsid w:val="368004F7"/>
    <w:multiLevelType w:val="hybridMultilevel"/>
    <w:tmpl w:val="6B60BEC0"/>
    <w:lvl w:ilvl="0" w:tplc="63C871F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241A466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DAD0FC4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3E02A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D206DD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5F600E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28A79F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76CCC8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DF8653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EC12BD0"/>
    <w:multiLevelType w:val="multilevel"/>
    <w:tmpl w:val="535C696C"/>
    <w:lvl w:ilvl="0">
      <w:start w:val="1"/>
      <w:numFmt w:val="decimal"/>
      <w:pStyle w:val="1DocumentHeader1H11Heading1iz1112111111211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2H2H2212h22RTCiz2Numberedtext3HD2heading2Heading2Hidden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13" w15:restartNumberingAfterBreak="0">
    <w:nsid w:val="4D4F0EDA"/>
    <w:multiLevelType w:val="hybridMultilevel"/>
    <w:tmpl w:val="C3286364"/>
    <w:lvl w:ilvl="0" w:tplc="787241DE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5CB2728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D65ACE4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934C88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2DAF02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E18E75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A1EF2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2D26B2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1A42DE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DDA6AFC"/>
    <w:multiLevelType w:val="hybridMultilevel"/>
    <w:tmpl w:val="149C026C"/>
    <w:lvl w:ilvl="0" w:tplc="50BC9E88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  <w:i w:val="0"/>
        <w:color w:val="000000"/>
        <w:sz w:val="24"/>
        <w:szCs w:val="24"/>
      </w:rPr>
    </w:lvl>
    <w:lvl w:ilvl="1" w:tplc="5F72F93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7CC625F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67CD7E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CCA73E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CA0EF3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D24033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C80831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D8EEAE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9851D33"/>
    <w:multiLevelType w:val="hybridMultilevel"/>
    <w:tmpl w:val="BEA665A6"/>
    <w:lvl w:ilvl="0" w:tplc="1D4AE738">
      <w:start w:val="1"/>
      <w:numFmt w:val="decimal"/>
      <w:lvlText w:val="9.%1."/>
      <w:lvlJc w:val="left"/>
      <w:pPr>
        <w:tabs>
          <w:tab w:val="num" w:pos="0"/>
        </w:tabs>
        <w:ind w:left="2007" w:hanging="360"/>
      </w:pPr>
      <w:rPr>
        <w:rFonts w:ascii="Times New Roman" w:hAnsi="Times New Roman" w:cs="Times New Roman"/>
        <w:b w:val="0"/>
        <w:i w:val="0"/>
      </w:rPr>
    </w:lvl>
    <w:lvl w:ilvl="1" w:tplc="0A70CCEE">
      <w:start w:val="1"/>
      <w:numFmt w:val="lowerLetter"/>
      <w:lvlText w:val="%2."/>
      <w:lvlJc w:val="left"/>
      <w:pPr>
        <w:ind w:left="1440" w:hanging="360"/>
      </w:pPr>
    </w:lvl>
    <w:lvl w:ilvl="2" w:tplc="5308CCEC">
      <w:start w:val="1"/>
      <w:numFmt w:val="lowerRoman"/>
      <w:lvlText w:val="%3."/>
      <w:lvlJc w:val="right"/>
      <w:pPr>
        <w:ind w:left="2160" w:hanging="180"/>
      </w:pPr>
    </w:lvl>
    <w:lvl w:ilvl="3" w:tplc="26D8B6F8">
      <w:start w:val="1"/>
      <w:numFmt w:val="decimal"/>
      <w:lvlText w:val="%4."/>
      <w:lvlJc w:val="left"/>
      <w:pPr>
        <w:ind w:left="2880" w:hanging="360"/>
      </w:pPr>
    </w:lvl>
    <w:lvl w:ilvl="4" w:tplc="CB1A4A32">
      <w:start w:val="1"/>
      <w:numFmt w:val="lowerLetter"/>
      <w:lvlText w:val="%5."/>
      <w:lvlJc w:val="left"/>
      <w:pPr>
        <w:ind w:left="3600" w:hanging="360"/>
      </w:pPr>
    </w:lvl>
    <w:lvl w:ilvl="5" w:tplc="BECC07E6">
      <w:start w:val="1"/>
      <w:numFmt w:val="lowerRoman"/>
      <w:lvlText w:val="%6."/>
      <w:lvlJc w:val="right"/>
      <w:pPr>
        <w:ind w:left="4320" w:hanging="180"/>
      </w:pPr>
    </w:lvl>
    <w:lvl w:ilvl="6" w:tplc="7062C47A">
      <w:start w:val="1"/>
      <w:numFmt w:val="decimal"/>
      <w:lvlText w:val="%7."/>
      <w:lvlJc w:val="left"/>
      <w:pPr>
        <w:ind w:left="5040" w:hanging="360"/>
      </w:pPr>
    </w:lvl>
    <w:lvl w:ilvl="7" w:tplc="31D8AB66">
      <w:start w:val="1"/>
      <w:numFmt w:val="lowerLetter"/>
      <w:lvlText w:val="%8."/>
      <w:lvlJc w:val="left"/>
      <w:pPr>
        <w:ind w:left="5760" w:hanging="360"/>
      </w:pPr>
    </w:lvl>
    <w:lvl w:ilvl="8" w:tplc="05387614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06546B"/>
    <w:multiLevelType w:val="multilevel"/>
    <w:tmpl w:val="C186C1CC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4014" w:hanging="720"/>
      </w:pPr>
    </w:lvl>
    <w:lvl w:ilvl="3">
      <w:start w:val="1"/>
      <w:numFmt w:val="decimal"/>
      <w:lvlText w:val="%1.%2.%3.%4"/>
      <w:lvlJc w:val="left"/>
      <w:pPr>
        <w:ind w:left="5661" w:hanging="720"/>
      </w:pPr>
    </w:lvl>
    <w:lvl w:ilvl="4">
      <w:start w:val="1"/>
      <w:numFmt w:val="decimal"/>
      <w:lvlText w:val="%1.%2.%3.%4.%5"/>
      <w:lvlJc w:val="left"/>
      <w:pPr>
        <w:ind w:left="7668" w:hanging="1080"/>
      </w:pPr>
    </w:lvl>
    <w:lvl w:ilvl="5">
      <w:start w:val="1"/>
      <w:numFmt w:val="decimal"/>
      <w:lvlText w:val="%1.%2.%3.%4.%5.%6"/>
      <w:lvlJc w:val="left"/>
      <w:pPr>
        <w:ind w:left="9675" w:hanging="1440"/>
      </w:pPr>
    </w:lvl>
    <w:lvl w:ilvl="6">
      <w:start w:val="1"/>
      <w:numFmt w:val="decimal"/>
      <w:lvlText w:val="%1.%2.%3.%4.%5.%6.%7"/>
      <w:lvlJc w:val="left"/>
      <w:pPr>
        <w:ind w:left="11322" w:hanging="1440"/>
      </w:pPr>
    </w:lvl>
    <w:lvl w:ilvl="7">
      <w:start w:val="1"/>
      <w:numFmt w:val="decimal"/>
      <w:lvlText w:val="%1.%2.%3.%4.%5.%6.%7.%8"/>
      <w:lvlJc w:val="left"/>
      <w:pPr>
        <w:ind w:left="13329" w:hanging="1800"/>
      </w:pPr>
    </w:lvl>
    <w:lvl w:ilvl="8">
      <w:start w:val="1"/>
      <w:numFmt w:val="decimal"/>
      <w:lvlText w:val="%1.%2.%3.%4.%5.%6.%7.%8.%9"/>
      <w:lvlJc w:val="left"/>
      <w:pPr>
        <w:ind w:left="14976" w:hanging="1800"/>
      </w:pPr>
    </w:lvl>
  </w:abstractNum>
  <w:abstractNum w:abstractNumId="17" w15:restartNumberingAfterBreak="0">
    <w:nsid w:val="72C84544"/>
    <w:multiLevelType w:val="hybridMultilevel"/>
    <w:tmpl w:val="F84E8042"/>
    <w:lvl w:ilvl="0" w:tplc="CB54131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E04AFCAC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</w:rPr>
    </w:lvl>
    <w:lvl w:ilvl="2" w:tplc="06CAF5EE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/>
      </w:rPr>
    </w:lvl>
    <w:lvl w:ilvl="3" w:tplc="614C19DA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/>
      </w:rPr>
    </w:lvl>
    <w:lvl w:ilvl="4" w:tplc="2C5AE3F6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</w:rPr>
    </w:lvl>
    <w:lvl w:ilvl="5" w:tplc="F45AA9DC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/>
      </w:rPr>
    </w:lvl>
    <w:lvl w:ilvl="6" w:tplc="EF705830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/>
      </w:rPr>
    </w:lvl>
    <w:lvl w:ilvl="7" w:tplc="C290A17E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</w:rPr>
    </w:lvl>
    <w:lvl w:ilvl="8" w:tplc="0A20AAC8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/>
      </w:rPr>
    </w:lvl>
  </w:abstractNum>
  <w:num w:numId="1">
    <w:abstractNumId w:val="12"/>
  </w:num>
  <w:num w:numId="2">
    <w:abstractNumId w:val="14"/>
  </w:num>
  <w:num w:numId="3">
    <w:abstractNumId w:val="15"/>
  </w:num>
  <w:num w:numId="4">
    <w:abstractNumId w:val="17"/>
  </w:num>
  <w:num w:numId="5">
    <w:abstractNumId w:val="2"/>
  </w:num>
  <w:num w:numId="6">
    <w:abstractNumId w:val="13"/>
  </w:num>
  <w:num w:numId="7">
    <w:abstractNumId w:val="11"/>
  </w:num>
  <w:num w:numId="8">
    <w:abstractNumId w:val="6"/>
  </w:num>
  <w:num w:numId="9">
    <w:abstractNumId w:val="16"/>
  </w:num>
  <w:num w:numId="10">
    <w:abstractNumId w:val="4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8"/>
  </w:num>
  <w:num w:numId="14">
    <w:abstractNumId w:val="14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10"/>
  </w:num>
  <w:num w:numId="17">
    <w:abstractNumId w:val="1"/>
  </w:num>
  <w:num w:numId="18">
    <w:abstractNumId w:val="5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C4788"/>
    <w:rsid w:val="001E0E7C"/>
    <w:rsid w:val="00284974"/>
    <w:rsid w:val="005435E9"/>
    <w:rsid w:val="005C4788"/>
    <w:rsid w:val="006B6817"/>
    <w:rsid w:val="00AC1F48"/>
    <w:rsid w:val="00B46585"/>
    <w:rsid w:val="00C74070"/>
    <w:rsid w:val="00CF49FD"/>
    <w:rsid w:val="00FA5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CA27BA"/>
  <w15:docId w15:val="{3ABC871B-1D94-4775-A34F-20C53988A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Pr>
      <w:sz w:val="24"/>
      <w:szCs w:val="24"/>
    </w:rPr>
  </w:style>
  <w:style w:type="paragraph" w:styleId="10">
    <w:name w:val="heading 1"/>
    <w:basedOn w:val="a2"/>
    <w:next w:val="a2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2"/>
    <w:next w:val="a2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2"/>
    <w:next w:val="a2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2"/>
    <w:next w:val="a2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2"/>
    <w:next w:val="a2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2"/>
    <w:next w:val="a2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2"/>
    <w:next w:val="a2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2"/>
    <w:next w:val="a2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2"/>
    <w:uiPriority w:val="34"/>
    <w:qFormat/>
    <w:pPr>
      <w:ind w:left="720"/>
      <w:contextualSpacing/>
    </w:pPr>
  </w:style>
  <w:style w:type="paragraph" w:styleId="a7">
    <w:name w:val="No Spacing"/>
    <w:uiPriority w:val="1"/>
    <w:qFormat/>
    <w:rPr>
      <w:lang w:eastAsia="zh-CN"/>
    </w:rPr>
  </w:style>
  <w:style w:type="paragraph" w:styleId="a8">
    <w:name w:val="Title"/>
    <w:basedOn w:val="a2"/>
    <w:next w:val="a2"/>
    <w:link w:val="a9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9">
    <w:name w:val="Заголовок Знак"/>
    <w:link w:val="a8"/>
    <w:uiPriority w:val="10"/>
    <w:rPr>
      <w:sz w:val="48"/>
      <w:szCs w:val="48"/>
    </w:rPr>
  </w:style>
  <w:style w:type="paragraph" w:styleId="aa">
    <w:name w:val="Subtitle"/>
    <w:basedOn w:val="a2"/>
    <w:next w:val="a2"/>
    <w:link w:val="ab"/>
    <w:uiPriority w:val="11"/>
    <w:qFormat/>
    <w:pPr>
      <w:spacing w:before="200" w:after="200"/>
    </w:pPr>
  </w:style>
  <w:style w:type="character" w:customStyle="1" w:styleId="ab">
    <w:name w:val="Подзаголовок Знак"/>
    <w:link w:val="aa"/>
    <w:uiPriority w:val="11"/>
    <w:rPr>
      <w:sz w:val="24"/>
      <w:szCs w:val="24"/>
    </w:rPr>
  </w:style>
  <w:style w:type="paragraph" w:styleId="22">
    <w:name w:val="Quote"/>
    <w:basedOn w:val="a2"/>
    <w:next w:val="a2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c">
    <w:name w:val="Intense Quote"/>
    <w:basedOn w:val="a2"/>
    <w:next w:val="a2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paragraph" w:styleId="ae">
    <w:name w:val="header"/>
    <w:basedOn w:val="a2"/>
    <w:link w:val="a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</w:style>
  <w:style w:type="paragraph" w:styleId="af0">
    <w:name w:val="footer"/>
    <w:basedOn w:val="a2"/>
    <w:link w:val="af1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2">
    <w:name w:val="caption"/>
    <w:basedOn w:val="a2"/>
    <w:next w:val="a2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f1">
    <w:name w:val="Нижний колонтитул Знак"/>
    <w:link w:val="af0"/>
    <w:uiPriority w:val="99"/>
  </w:style>
  <w:style w:type="table" w:styleId="af3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4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2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2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4">
    <w:name w:val="Hyperlink"/>
    <w:rPr>
      <w:color w:val="336699"/>
      <w:u w:val="none"/>
    </w:rPr>
  </w:style>
  <w:style w:type="paragraph" w:styleId="af5">
    <w:name w:val="footnote text"/>
    <w:basedOn w:val="a2"/>
    <w:link w:val="af6"/>
    <w:uiPriority w:val="99"/>
    <w:semiHidden/>
    <w:unhideWhenUsed/>
    <w:pPr>
      <w:spacing w:after="40"/>
    </w:pPr>
    <w:rPr>
      <w:sz w:val="18"/>
    </w:rPr>
  </w:style>
  <w:style w:type="character" w:customStyle="1" w:styleId="af6">
    <w:name w:val="Текст сноски Знак"/>
    <w:link w:val="af5"/>
    <w:uiPriority w:val="99"/>
    <w:rPr>
      <w:sz w:val="18"/>
    </w:rPr>
  </w:style>
  <w:style w:type="character" w:styleId="af7">
    <w:name w:val="footnote reference"/>
    <w:uiPriority w:val="99"/>
    <w:unhideWhenUsed/>
    <w:rPr>
      <w:vertAlign w:val="superscript"/>
    </w:rPr>
  </w:style>
  <w:style w:type="paragraph" w:styleId="af8">
    <w:name w:val="endnote text"/>
    <w:basedOn w:val="a2"/>
    <w:link w:val="af9"/>
    <w:uiPriority w:val="99"/>
    <w:semiHidden/>
    <w:unhideWhenUsed/>
    <w:rPr>
      <w:sz w:val="20"/>
    </w:rPr>
  </w:style>
  <w:style w:type="character" w:customStyle="1" w:styleId="af9">
    <w:name w:val="Текст концевой сноски Знак"/>
    <w:link w:val="af8"/>
    <w:uiPriority w:val="99"/>
    <w:rPr>
      <w:sz w:val="20"/>
    </w:rPr>
  </w:style>
  <w:style w:type="character" w:styleId="afa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2"/>
    <w:next w:val="a2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5">
    <w:name w:val="toc 2"/>
    <w:basedOn w:val="a2"/>
    <w:next w:val="a2"/>
    <w:uiPriority w:val="39"/>
    <w:unhideWhenUsed/>
    <w:pPr>
      <w:spacing w:after="57"/>
      <w:ind w:left="283"/>
    </w:pPr>
  </w:style>
  <w:style w:type="paragraph" w:styleId="33">
    <w:name w:val="toc 3"/>
    <w:basedOn w:val="a2"/>
    <w:next w:val="a2"/>
    <w:uiPriority w:val="39"/>
    <w:unhideWhenUsed/>
    <w:pPr>
      <w:spacing w:after="57"/>
      <w:ind w:left="567"/>
    </w:pPr>
  </w:style>
  <w:style w:type="paragraph" w:styleId="42">
    <w:name w:val="toc 4"/>
    <w:basedOn w:val="a2"/>
    <w:next w:val="a2"/>
    <w:uiPriority w:val="39"/>
    <w:unhideWhenUsed/>
    <w:pPr>
      <w:spacing w:after="57"/>
      <w:ind w:left="850"/>
    </w:pPr>
  </w:style>
  <w:style w:type="paragraph" w:styleId="53">
    <w:name w:val="toc 5"/>
    <w:basedOn w:val="a2"/>
    <w:next w:val="a2"/>
    <w:uiPriority w:val="39"/>
    <w:unhideWhenUsed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pPr>
      <w:spacing w:after="57"/>
      <w:ind w:left="2268"/>
    </w:pPr>
  </w:style>
  <w:style w:type="paragraph" w:styleId="afb">
    <w:name w:val="TOC Heading"/>
    <w:uiPriority w:val="39"/>
    <w:unhideWhenUsed/>
    <w:rPr>
      <w:lang w:eastAsia="zh-CN"/>
    </w:rPr>
  </w:style>
  <w:style w:type="paragraph" w:styleId="afc">
    <w:name w:val="table of figures"/>
    <w:basedOn w:val="a2"/>
    <w:next w:val="a2"/>
    <w:uiPriority w:val="99"/>
    <w:unhideWhenUsed/>
  </w:style>
  <w:style w:type="paragraph" w:customStyle="1" w:styleId="1DocumentHeader1H11Heading1iz1112111111211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a2"/>
    <w:next w:val="a2"/>
    <w:qFormat/>
    <w:pPr>
      <w:keepNext/>
      <w:keepLines/>
      <w:pageBreakBefore/>
      <w:numPr>
        <w:numId w:val="1"/>
      </w:numPr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customStyle="1" w:styleId="22H2H2212h22RTCiz2Numberedtext3HD2heading2Heading2Hidden">
    <w:name w:val="Заголовок 2;Заголовок 2 Знак;H2;H2 Знак;Заголовок 21;2;h2;Б2;RTC;iz2;Numbered text 3;HD2;heading 2;Heading 2 Hidden;Раздел Знак"/>
    <w:basedOn w:val="a2"/>
    <w:next w:val="a2"/>
    <w:qFormat/>
    <w:pPr>
      <w:keepNext/>
      <w:numPr>
        <w:ilvl w:val="1"/>
        <w:numId w:val="1"/>
      </w:numPr>
      <w:spacing w:before="360" w:after="120"/>
      <w:outlineLvl w:val="1"/>
    </w:pPr>
    <w:rPr>
      <w:b/>
      <w:sz w:val="32"/>
      <w:szCs w:val="20"/>
    </w:rPr>
  </w:style>
  <w:style w:type="character" w:customStyle="1" w:styleId="26">
    <w:name w:val="Основной шрифт абзаца;Знак2"/>
    <w:link w:val="afd"/>
    <w:semiHidden/>
  </w:style>
  <w:style w:type="character" w:styleId="afe">
    <w:name w:val="FollowedHyperlink"/>
    <w:rPr>
      <w:color w:val="800080"/>
      <w:u w:val="single"/>
    </w:rPr>
  </w:style>
  <w:style w:type="paragraph" w:customStyle="1" w:styleId="a">
    <w:name w:val="Пункт"/>
    <w:basedOn w:val="a2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pPr>
      <w:numPr>
        <w:ilvl w:val="3"/>
      </w:numPr>
    </w:pPr>
  </w:style>
  <w:style w:type="paragraph" w:customStyle="1" w:styleId="a1">
    <w:name w:val="Подподпункт"/>
    <w:basedOn w:val="a0"/>
    <w:pPr>
      <w:numPr>
        <w:ilvl w:val="4"/>
      </w:numPr>
    </w:pPr>
  </w:style>
  <w:style w:type="character" w:customStyle="1" w:styleId="aff">
    <w:name w:val="Основной текст Знак"/>
    <w:rPr>
      <w:sz w:val="28"/>
      <w:szCs w:val="28"/>
      <w:lang w:val="ru-RU" w:eastAsia="ru-RU"/>
    </w:rPr>
  </w:style>
  <w:style w:type="character" w:styleId="aff0">
    <w:name w:val="page number"/>
    <w:basedOn w:val="26"/>
  </w:style>
  <w:style w:type="paragraph" w:customStyle="1" w:styleId="34">
    <w:name w:val="3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1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 Знак Знак1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4">
    <w:name w:val="List Number"/>
    <w:basedOn w:val="a2"/>
    <w:pPr>
      <w:spacing w:before="60" w:line="360" w:lineRule="auto"/>
      <w:jc w:val="both"/>
    </w:pPr>
    <w:rPr>
      <w:sz w:val="28"/>
    </w:rPr>
  </w:style>
  <w:style w:type="paragraph" w:customStyle="1" w:styleId="16">
    <w:name w:val="Стиль1 Знак"/>
    <w:basedOn w:val="a0"/>
    <w:link w:val="17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17">
    <w:name w:val="Стиль1 Знак Знак"/>
    <w:link w:val="16"/>
    <w:rPr>
      <w:sz w:val="28"/>
      <w:szCs w:val="28"/>
      <w:lang w:val="ru-RU" w:eastAsia="ru-RU" w:bidi="ar-SA"/>
    </w:rPr>
  </w:style>
  <w:style w:type="paragraph" w:customStyle="1" w:styleId="18">
    <w:name w:val="Стиль1"/>
    <w:basedOn w:val="a0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aff5">
    <w:name w:val="заменить"/>
    <w:rPr>
      <w:i/>
      <w:u w:val="none"/>
      <w:shd w:val="clear" w:color="auto" w:fill="FFCC99"/>
    </w:rPr>
  </w:style>
  <w:style w:type="paragraph" w:customStyle="1" w:styleId="aff6">
    <w:name w:val="Служебный"/>
    <w:basedOn w:val="a2"/>
    <w:semiHidden/>
    <w:pPr>
      <w:pageBreakBefore/>
      <w:tabs>
        <w:tab w:val="left" w:pos="851"/>
      </w:tabs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</w:rPr>
  </w:style>
  <w:style w:type="paragraph" w:styleId="aff7">
    <w:name w:val="Document Map"/>
    <w:basedOn w:val="a2"/>
    <w:semiHidden/>
    <w:pPr>
      <w:shd w:val="clear" w:color="auto" w:fill="000080"/>
    </w:pPr>
    <w:rPr>
      <w:rFonts w:ascii="Tahoma" w:hAnsi="Tahoma" w:cs="Tahoma"/>
    </w:rPr>
  </w:style>
  <w:style w:type="paragraph" w:styleId="aff8">
    <w:name w:val="Normal (Web)"/>
    <w:basedOn w:val="a2"/>
    <w:pPr>
      <w:spacing w:before="100" w:beforeAutospacing="1" w:after="100" w:afterAutospacing="1"/>
    </w:pPr>
  </w:style>
  <w:style w:type="character" w:styleId="aff9">
    <w:name w:val="Emphasis"/>
    <w:qFormat/>
    <w:rPr>
      <w:i/>
      <w:iCs/>
    </w:rPr>
  </w:style>
  <w:style w:type="paragraph" w:styleId="affa">
    <w:name w:val="Balloon Text"/>
    <w:basedOn w:val="a2"/>
    <w:semiHidden/>
    <w:rPr>
      <w:rFonts w:ascii="Tahoma" w:hAnsi="Tahoma" w:cs="Tahoma"/>
      <w:sz w:val="16"/>
      <w:szCs w:val="16"/>
    </w:rPr>
  </w:style>
  <w:style w:type="paragraph" w:customStyle="1" w:styleId="19">
    <w:name w:val="1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d">
    <w:name w:val="Знак"/>
    <w:basedOn w:val="a2"/>
    <w:link w:val="26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a">
    <w:name w:val="1"/>
    <w:basedOn w:val="a2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аголовок_1"/>
    <w:basedOn w:val="a2"/>
    <w:uiPriority w:val="99"/>
    <w:pPr>
      <w:keepNext/>
      <w:keepLines/>
      <w:numPr>
        <w:numId w:val="1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2"/>
    <w:uiPriority w:val="99"/>
    <w:pPr>
      <w:numPr>
        <w:ilvl w:val="2"/>
        <w:numId w:val="16"/>
      </w:numPr>
      <w:jc w:val="both"/>
    </w:pPr>
    <w:rPr>
      <w:sz w:val="28"/>
      <w:szCs w:val="28"/>
    </w:rPr>
  </w:style>
  <w:style w:type="paragraph" w:customStyle="1" w:styleId="2">
    <w:name w:val="Пункт_2"/>
    <w:basedOn w:val="a2"/>
    <w:uiPriority w:val="99"/>
    <w:pPr>
      <w:numPr>
        <w:ilvl w:val="1"/>
        <w:numId w:val="1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Default">
    <w:name w:val="Default"/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oseltorg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roseltorg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1306</Words>
  <Characters>7447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открытого конкурса</vt:lpstr>
    </vt:vector>
  </TitlesOfParts>
  <Company>ОАО "МРСК Северо-Запада"</Company>
  <LinksUpToDate>false</LinksUpToDate>
  <CharactersWithSpaces>8736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lastModifiedBy>Золотухина Вера Александровна</cp:lastModifiedBy>
  <cp:revision>178</cp:revision>
  <cp:lastPrinted>2025-03-13T08:56:00Z</cp:lastPrinted>
  <dcterms:created xsi:type="dcterms:W3CDTF">2019-02-19T14:12:00Z</dcterms:created>
  <dcterms:modified xsi:type="dcterms:W3CDTF">2025-03-13T08:56:00Z</dcterms:modified>
  <cp:version>1048576</cp:version>
</cp:coreProperties>
</file>